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Manifest Destiny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Territorial Acquisition</w:t>
      </w:r>
    </w:p>
    <w:p w:rsidR="009B0361" w:rsidRDefault="00697B58" w:rsidP="009B0361">
      <w:pPr>
        <w:rPr>
          <w:rFonts w:ascii="Rockwell" w:hAnsi="Rockwell"/>
        </w:rPr>
      </w:pPr>
      <w:r>
        <w:rPr>
          <w:rFonts w:ascii="Rockwell" w:hAnsi="Rockwell"/>
        </w:rPr>
        <w:t xml:space="preserve">Missouri </w:t>
      </w:r>
      <w:r w:rsidR="009B0361">
        <w:rPr>
          <w:rFonts w:ascii="Rockwell" w:hAnsi="Rockwell"/>
        </w:rPr>
        <w:t>Compromise of 1820</w:t>
      </w:r>
    </w:p>
    <w:p w:rsidR="001C1C19" w:rsidRDefault="001C1C19" w:rsidP="001C1C19">
      <w:pPr>
        <w:rPr>
          <w:rFonts w:ascii="Rockwell" w:hAnsi="Rockwell"/>
        </w:rPr>
      </w:pPr>
      <w:r>
        <w:rPr>
          <w:rFonts w:ascii="Rockwell" w:hAnsi="Rockwell"/>
        </w:rPr>
        <w:t>Impact of Second Great Awakening on Abolition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Slavery:  Arguments for and Against</w:t>
      </w:r>
    </w:p>
    <w:p w:rsidR="009B0361" w:rsidRDefault="00716DD8" w:rsidP="00716DD8">
      <w:pPr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</w:rPr>
        <w:t>Apologists: Slavery as “positive good”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Wilmot Proviso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Compromise of 1850</w:t>
      </w:r>
    </w:p>
    <w:p w:rsidR="00697B58" w:rsidRDefault="00697B58" w:rsidP="009B0361">
      <w:pPr>
        <w:rPr>
          <w:rFonts w:ascii="Rockwell" w:hAnsi="Rockwell"/>
        </w:rPr>
      </w:pPr>
      <w:r>
        <w:rPr>
          <w:rFonts w:ascii="Rockwell" w:hAnsi="Rockwell"/>
        </w:rPr>
        <w:t>Fugitive Slave Act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Kansas Nebraska Act (KS-NE Act)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Popular Soverignty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Republican Party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Bleeding Kansas</w:t>
      </w:r>
    </w:p>
    <w:p w:rsidR="00697B58" w:rsidRDefault="00697B58" w:rsidP="009B0361">
      <w:pPr>
        <w:rPr>
          <w:rFonts w:ascii="Rockwell" w:hAnsi="Rockwell"/>
        </w:rPr>
      </w:pPr>
      <w:r>
        <w:rPr>
          <w:rFonts w:ascii="Rockwell" w:hAnsi="Rockwell"/>
        </w:rPr>
        <w:t>LeCompton Constitution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Brooks Sumner Affair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Dred Scott Case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Lincoln-Douglas Debates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John Brown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S.C. Secedes from the Union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Emancipation Proclamation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Lincoln and Civil Liberties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Lincoln/Republican Economic Plan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Foreign Policy: King Cotton and U.S. Relations with Great Britain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Reconstruction: Goals, Success, Failures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13, 14, 15</w:t>
      </w:r>
      <w:r w:rsidRPr="001C1C19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amendments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lastRenderedPageBreak/>
        <w:t>Sharecropping/Tenant Farming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Election of 1876 – Compromise of 1877</w:t>
      </w:r>
    </w:p>
    <w:p w:rsidR="003026EC" w:rsidRDefault="003026EC" w:rsidP="009B0361">
      <w:pPr>
        <w:rPr>
          <w:rFonts w:ascii="Rockwell" w:hAnsi="Rockwell"/>
        </w:rPr>
      </w:pPr>
      <w:r>
        <w:rPr>
          <w:rFonts w:ascii="Rockwell" w:hAnsi="Rockwell"/>
        </w:rPr>
        <w:t>Aftermath of Reconstruction</w:t>
      </w:r>
    </w:p>
    <w:p w:rsidR="001C1C19" w:rsidRDefault="001C1C19" w:rsidP="009B0361">
      <w:pPr>
        <w:rPr>
          <w:rFonts w:ascii="Rockwell" w:hAnsi="Rockwell"/>
        </w:rPr>
      </w:pPr>
    </w:p>
    <w:p w:rsidR="009B0361" w:rsidRPr="009B0361" w:rsidRDefault="009B0361" w:rsidP="009B0361">
      <w:pPr>
        <w:rPr>
          <w:rFonts w:ascii="Rockwell" w:hAnsi="Rockwell"/>
        </w:rPr>
      </w:pPr>
    </w:p>
    <w:sectPr w:rsidR="009B0361" w:rsidRPr="009B0361" w:rsidSect="009B03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9CF"/>
    <w:multiLevelType w:val="hybridMultilevel"/>
    <w:tmpl w:val="7A7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1"/>
    <w:rsid w:val="000369D1"/>
    <w:rsid w:val="001C1C19"/>
    <w:rsid w:val="003026EC"/>
    <w:rsid w:val="00697B58"/>
    <w:rsid w:val="006D0CBB"/>
    <w:rsid w:val="00716DD8"/>
    <w:rsid w:val="0092631D"/>
    <w:rsid w:val="009B0361"/>
    <w:rsid w:val="009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Dennis Urban</cp:lastModifiedBy>
  <cp:revision>3</cp:revision>
  <cp:lastPrinted>2014-11-24T12:51:00Z</cp:lastPrinted>
  <dcterms:created xsi:type="dcterms:W3CDTF">2016-12-16T12:47:00Z</dcterms:created>
  <dcterms:modified xsi:type="dcterms:W3CDTF">2016-12-16T12:47:00Z</dcterms:modified>
</cp:coreProperties>
</file>